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nl-NL"/>
        </w:rPr>
      </w:pPr>
      <w:r w:rsidRPr="0053601E">
        <w:rPr>
          <w:rFonts w:ascii="Arial" w:eastAsia="Times New Roman" w:hAnsi="Arial" w:cs="Arial"/>
          <w:kern w:val="28"/>
          <w:sz w:val="24"/>
          <w:szCs w:val="24"/>
          <w:lang w:eastAsia="nl-NL"/>
        </w:rPr>
        <w:t>publicaties, bijdragen en vermeldingen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Maud N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Vissers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Rudolf JA Buirma, Barbara Hutten, Ben PM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Imholz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and John JP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Kastelein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on behalf of the ESMS study group participants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>Ezetimibe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>coadministered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 with ongoing statin therapy: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Clinical experience in the Netherlands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 xml:space="preserve">manuscript in preparation: </w:t>
      </w:r>
      <w:proofErr w:type="spellStart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Neth</w:t>
      </w:r>
      <w:proofErr w:type="spellEnd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 xml:space="preserve"> J of Medicine 2005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J.P.H. van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Wijk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R. Buirma, A. van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Tol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C.J.M.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Halkes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P.P.Th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.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Jaegere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H.W.M.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Plokker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Y.J.M. van der Helm and M. Castro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Cabezas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Effects of increasing doses of simvastatin on fasting lipoprotein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>subfractions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, and the effect of high-dose simvastatin on postprandial chylomicron remnant clearance in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>normotriglyceridemic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 patients with premature coronary sclerosis  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  <w:t xml:space="preserve">Atherosclerosis.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eastAsia="nl-NL"/>
        </w:rPr>
        <w:t xml:space="preserve">2005 Jan ;178 (1):147-55 15585212 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  <w:lang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P.R.W.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Sauvage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Nolting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, J.C.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Defesche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, R.J.A. Buirma, B.A. Hutten, P.J.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Lansberg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&amp; J.J.P. Kastelein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Prevalence and significance of cardiovascular risk factors in a large cohort of patients with familial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>hypercholesterolaemia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Journal of Internal Medicine (2003), 253: 161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  <w:t>–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168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Pernette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R. W.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Sauvage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Nolting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; Eric de Groot;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Aeilko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H.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Zwinderman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; Rudolf J. A. Buirma;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Mieke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D. Trip; John J. P.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Kastelein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Regression of Carotid and Femoral Artery Intima-Media Thickness in Familial Hypercholesterolemia: Treatment With Simvastatin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  <w:t>Archives of Internal Medicine, Aug 2003; 163: 1837 - 1841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Pernette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R.W.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Sauvage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Nolting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, Rudolf J.A. Buirma, Barbara A. Hutten, and John J.P.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Kastelein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on behalf of the Dutch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ExPRESS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Investigators Group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Two-Year Efficacy and Safety of </w:t>
      </w:r>
      <w:r w:rsidRPr="0053601E">
        <w:rPr>
          <w:rFonts w:ascii="Arial" w:eastAsia="Times New Roman" w:hAnsi="Arial" w:cs="Arial"/>
          <w:b/>
          <w:bCs/>
          <w:i/>
          <w:iCs/>
          <w:kern w:val="28"/>
          <w:sz w:val="18"/>
          <w:szCs w:val="18"/>
          <w:lang w:val="en-US" w:eastAsia="nl-NL"/>
        </w:rPr>
        <w:t xml:space="preserve">Simvastatin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>80 mg in Familial  Hypercholesterolemia (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>ExPRESS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 FH study)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  <w:t>The American Journal of Cardiology (2002), Vol. 90 July 15: 181-184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Pernette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R.W.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Sauvage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Nolting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, Marcel B.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Twickler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,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Geesje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M.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Dallinga-Thie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, Rudolf J.A. Buirma, Barbara A. Hutten and John J.P.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Kastelein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Elevated Remnant-Like Particles in Heterozygous Familial Hypercholesterolemia and Response to Statin Therapy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  <w:t>Circulation. (2002), 106: 788-792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Pernette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R.W.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Sauvage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Nolting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, Rudolf J.A. Buirma, Barbara A. Hutten, John J.P.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Kastelein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, The Dutch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ExPRESS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investigators Group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Baseline lipid values partly determine the response to high-dose simvastatin in patients with familial hypercholesterolemia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  <w:t>Atherosclerosis  (2002), 164: 347- 354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Marjel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J. van Dam,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Huub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J.A.M. Penn, Frank R. den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Hartog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, Hans A.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Kragten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,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Mieke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D. Trip, Rudolf J.A. Buirma and John J.P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Kastelein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, for the MUST Study Group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A Comparison of the Efficacy and Tolerability of Titrate-to-Goal Regimens of Simvastatin and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>Fluvastatin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: A Randomized, Double-Blind Study in Adult Patients at  Moderate to High Risk for Cardiovascular Disease 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Clinical Therapeutics (200l ), Vol. 23, No. 3: 467-478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Halkes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Castro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Cabezas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de Jaeger,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Plokker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Buirma,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vdHelm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Erkelens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Normalisation of postprandial chylomicron remnant clearance by expanded dose simvastatin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AHA 2000,abstract and poster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R.J.A. Buirma, A.M.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Horrevorts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, J.H.T.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Wagenvoort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and participants in the 1990 Dutch Surveillance study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  <w:t xml:space="preserve">Incidence of Multi-resistant Gram-Negative Isolates in Eight Dutch Hospitals </w:t>
      </w:r>
      <w:proofErr w:type="spellStart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Scand</w:t>
      </w:r>
      <w:proofErr w:type="spellEnd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 xml:space="preserve"> J Infect Dis (1991), </w:t>
      </w:r>
      <w:proofErr w:type="spellStart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Suppl</w:t>
      </w:r>
      <w:proofErr w:type="spellEnd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 xml:space="preserve"> 78: 35-44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_________________________________________________________________________________________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lastRenderedPageBreak/>
        <w:t>bijdragen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en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vermeldingen</w:t>
      </w:r>
      <w:proofErr w:type="spellEnd"/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Anna Simon, Elizabeth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Drewe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Jos W. M. van der Meer, Richard J. Powell, Richard I. Kelley, Anton F. H.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Stalenhoef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and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Joost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P. H.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Drenth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>Simvastatin treatment for inflammatory attacks of the hyper-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>immunoglobulinemia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 D and  periodic fever syndrome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Clinical  Pharmacology &amp; Therapeutics (2004), 75(5):476-83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Arnoud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W.J. van</w:t>
      </w:r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>’</w:t>
      </w:r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t Hof, Nicolette Ernst,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Menko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-Jan de Boer, Rob de Winter, Eric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Boersma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Ton Bunt, Sonia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Petronio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Marcel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Gosselink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Walter Jap, Frans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Hollak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Jan C.A.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Hoorntje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Harry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Suryapranata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, Jan-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Henk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E.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Dambrink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Felix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Zijlstra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on behalf of the On-TIME study group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Facilitation of primary coronary angioplasty by early start of a glycoprotein 2b/3a inhibitor: results of the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>ongoing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>tirofiban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 in myocardial infarction evaluation (On-TIME) trial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European Heart Journal (2004), 25: 837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  <w:t>–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846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R.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Vries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M.N.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Kerstens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W.J.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Sluiter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A.K.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Groen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 A. Van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Tol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R.P.F.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Dullaart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Cellular cholesterol efflux to plasma from moderately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>hypercholesterolaemic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 Type 1 diabetic patients is enhanced, and is unaffected by simvastatin treatment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EASD 2004, abstract and poster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J.P.H.van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Wijk, C.J.M.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Halkes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,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P.P.Th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.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Jaegere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, H.W.M.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Plokker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, D.W. Erkelens, M.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Castro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Cabezas</w:t>
      </w:r>
      <w:proofErr w:type="spellEnd"/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Normalization of daytime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>triglyceridemia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 by simvastatin in fasting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>normotriglyceridemic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 patients with premature coronary sclerosis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Atherosclerosis 171 (2003), 109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  <w:t>–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116</w:t>
      </w: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Adrienne A.M.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Zandbergen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Marinus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G.A.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Baggen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Steven W. J. Lamberts,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Aart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H.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Bootsma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Dick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Zeeuw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and Rob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J.Th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Ouwendijk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Effect of Losartan on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>Microalbuminuria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 in Normotensive Patients with Type 2 Diabetes Mellitus. A Randomized Clinical Trial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 xml:space="preserve">Ann Intern Med.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  <w:t>(2003), 139:90-96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  <w:t xml:space="preserve"> 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C.J.M.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Halkes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; H. van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Dijk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; P.P.T.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Jaegere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; H.W.M.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Plokker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; Y. van der Helm; D. W.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Erkelens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; M. Castro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Cabezas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Postprandial Increase of Complement Component 3 in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>Normolipidemic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 Patients With Coronary Artery Disease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 xml:space="preserve">Arteriosclerosis, Thrombosis, and Vascular Biology.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  <w:t>(2001), 21:1526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val="en-US"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Th.B.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Twickler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G.M.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Dallinga-Thie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H.W.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Valk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P.C.N.J.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Schreuder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H. Jansen, M. Castro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Cabezas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D.W.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Erkelens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High Dose of Simvastatin Normalizes Postprandial Remnant-Like Particle Response in Patients With Heterozygous Familial Hypercholesterolemia </w:t>
      </w:r>
      <w:proofErr w:type="spellStart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Arterioscler</w:t>
      </w:r>
      <w:proofErr w:type="spellEnd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Thromb</w:t>
      </w:r>
      <w:proofErr w:type="spellEnd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Vasc</w:t>
      </w:r>
      <w:proofErr w:type="spellEnd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 xml:space="preserve"> Biol. (2000), 20:2422-2427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Marianne E.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Wittekoek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Eric de Groot, Martin H.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Prins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,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Mieke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D. Trip, Harry R.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Büller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and John J. P.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Kastelein</w:t>
      </w:r>
      <w:proofErr w:type="spellEnd"/>
    </w:p>
    <w:p w:rsidR="0053601E" w:rsidRPr="0053601E" w:rsidRDefault="0053601E" w:rsidP="005360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Differences in intima-media thickness in the carotid and femoral arteries in familial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>hypercholesterolemic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 heterozygotes with and without clinical manifestations of cardiovascular disease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Atherosclerosis 146 (1999) 271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US" w:eastAsia="nl-NL"/>
        </w:rPr>
        <w:t>–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279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__________________________________________________________________________________________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eigen proefschrift in voorbereiding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promotor: prof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dr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JJP Kastelein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Saskia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Jongh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eastAsia="nl-NL"/>
        </w:rPr>
        <w:t>familial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eastAsia="nl-NL"/>
        </w:rPr>
        <w:t>hypercholesterolemia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eastAsia="nl-NL"/>
        </w:rPr>
        <w:t xml:space="preserve"> in </w:t>
      </w:r>
      <w:proofErr w:type="spellStart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eastAsia="nl-NL"/>
        </w:rPr>
        <w:t>childhood</w:t>
      </w:r>
      <w:proofErr w:type="spellEnd"/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eastAsia="nl-NL"/>
        </w:rPr>
        <w:t xml:space="preserve"> </w:t>
      </w:r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eastAsia="nl-NL"/>
        </w:rPr>
        <w:t>proefschrift, 2002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18"/>
          <w:szCs w:val="18"/>
          <w:lang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Ed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de Kluiver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eastAsia="nl-NL"/>
        </w:rPr>
        <w:t>effecten van vrije toegang van de huisarts tot niet invasief cardiaal functie onderzoek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proofErr w:type="spellStart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proefschrift</w:t>
      </w:r>
      <w:proofErr w:type="spellEnd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, 2003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AnHo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Liem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>intervention on (non-) traditional risk factors for atherosclerotic vascular disease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proofErr w:type="spellStart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proefschrift</w:t>
      </w:r>
      <w:proofErr w:type="spellEnd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, 2003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Pernette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de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Sauvage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Nolting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genetics and therapy of familial hypercholesterolemia (FH) </w:t>
      </w:r>
      <w:proofErr w:type="spellStart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proefschrift</w:t>
      </w:r>
      <w:proofErr w:type="spellEnd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, 2002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</w:pP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Mieke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 xml:space="preserve"> Trip </w:t>
      </w:r>
      <w:r w:rsidRPr="0053601E">
        <w:rPr>
          <w:rFonts w:ascii="Arial" w:eastAsia="Times New Roman" w:hAnsi="Arial" w:cs="Arial"/>
          <w:b/>
          <w:bCs/>
          <w:kern w:val="28"/>
          <w:sz w:val="18"/>
          <w:szCs w:val="18"/>
          <w:lang w:val="en-GB" w:eastAsia="nl-NL"/>
        </w:rPr>
        <w:t xml:space="preserve">the spectrum of premature atherosclerosis </w:t>
      </w:r>
      <w:proofErr w:type="spellStart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proefschrift</w:t>
      </w:r>
      <w:proofErr w:type="spellEnd"/>
      <w:r w:rsidRPr="0053601E">
        <w:rPr>
          <w:rFonts w:ascii="Arial" w:eastAsia="Times New Roman" w:hAnsi="Arial" w:cs="Arial"/>
          <w:i/>
          <w:iCs/>
          <w:kern w:val="28"/>
          <w:sz w:val="18"/>
          <w:szCs w:val="18"/>
          <w:lang w:val="en-GB" w:eastAsia="nl-NL"/>
        </w:rPr>
        <w:t>, 2002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__________________________________________________________________________________________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-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ezetimibe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lezingen bij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FTO’s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en specialisten (n</w:t>
      </w:r>
      <w:r w:rsidRPr="0053601E">
        <w:rPr>
          <w:rFonts w:ascii="Symbol" w:eastAsia="Times New Roman" w:hAnsi="Symbol" w:cs="Symbol"/>
          <w:kern w:val="28"/>
          <w:sz w:val="18"/>
          <w:szCs w:val="18"/>
          <w:lang w:val="en-GB" w:eastAsia="nl-NL"/>
        </w:rPr>
        <w:sym w:font="Symbol" w:char="F0B3"/>
      </w: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45)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- diverse artikelen over recente ontwikkelingen in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lipidologie</w:t>
      </w:r>
      <w:proofErr w:type="spellEnd"/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- computer-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based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sales force training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- serie lezingen rond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Proscar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® en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Aggrastat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® (n</w:t>
      </w:r>
      <w:r w:rsidRPr="0053601E">
        <w:rPr>
          <w:rFonts w:ascii="Symbol" w:eastAsia="Times New Roman" w:hAnsi="Symbol" w:cs="Symbol"/>
          <w:kern w:val="28"/>
          <w:sz w:val="18"/>
          <w:szCs w:val="18"/>
          <w:lang w:val="en-GB" w:eastAsia="nl-NL"/>
        </w:rPr>
        <w:sym w:font="Symbol" w:char="F0B3"/>
      </w: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30)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- huisartsen geaccrediteerde bijscholingen cardiovasculair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- editor serie prostaat-gerelateerde artikelen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-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nederlandse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richtlijnen voor protectie tegen hepatitis-B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- computer-gegenereerd revaccinatie schema voor gezondheidswerkers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- patiëntgerichte informatie brochures en video’s over migraine en duizeligheid</w:t>
      </w:r>
    </w:p>
    <w:p w:rsidR="0053601E" w:rsidRPr="0053601E" w:rsidRDefault="0053601E" w:rsidP="0053601E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nl-NL"/>
        </w:rPr>
      </w:pPr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- serie artikelen over neurologie en calcium </w:t>
      </w:r>
      <w:proofErr w:type="spellStart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>channel</w:t>
      </w:r>
      <w:proofErr w:type="spellEnd"/>
      <w:r w:rsidRPr="0053601E">
        <w:rPr>
          <w:rFonts w:ascii="Arial" w:eastAsia="Times New Roman" w:hAnsi="Arial" w:cs="Arial"/>
          <w:kern w:val="28"/>
          <w:sz w:val="18"/>
          <w:szCs w:val="18"/>
          <w:lang w:eastAsia="nl-NL"/>
        </w:rPr>
        <w:t xml:space="preserve"> blokkers </w:t>
      </w:r>
    </w:p>
    <w:p w:rsidR="00212616" w:rsidRDefault="0053601E" w:rsidP="0053601E">
      <w:r w:rsidRPr="0053601E"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_</w:t>
      </w:r>
      <w:r>
        <w:rPr>
          <w:rFonts w:ascii="Arial" w:eastAsia="Times New Roman" w:hAnsi="Arial" w:cs="Arial"/>
          <w:kern w:val="28"/>
          <w:sz w:val="18"/>
          <w:szCs w:val="18"/>
          <w:lang w:val="en-GB" w:eastAsia="nl-NL"/>
        </w:rPr>
        <w:t>_________________________________________________________________________________________</w:t>
      </w:r>
      <w:bookmarkStart w:id="0" w:name="_GoBack"/>
      <w:bookmarkEnd w:id="0"/>
    </w:p>
    <w:sectPr w:rsidR="00212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1E"/>
    <w:rsid w:val="00212616"/>
    <w:rsid w:val="0053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</dc:creator>
  <cp:lastModifiedBy>Rudolf</cp:lastModifiedBy>
  <cp:revision>1</cp:revision>
  <dcterms:created xsi:type="dcterms:W3CDTF">2012-02-25T16:30:00Z</dcterms:created>
  <dcterms:modified xsi:type="dcterms:W3CDTF">2012-02-25T16:31:00Z</dcterms:modified>
</cp:coreProperties>
</file>